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eastAsia="zh-CN"/>
        </w:rPr>
        <w:t>附件：仙居县人民医院中央纯水系统采购需求</w:t>
      </w:r>
    </w:p>
    <w:p>
      <w:pPr>
        <w:rPr>
          <w:rFonts w:hint="eastAsia"/>
          <w:sz w:val="28"/>
          <w:szCs w:val="28"/>
          <w:lang w:eastAsia="zh-CN"/>
        </w:rPr>
      </w:pPr>
    </w:p>
    <w:p>
      <w:pPr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一、中央纯水系统项目调研单</w:t>
      </w:r>
    </w:p>
    <w:tbl>
      <w:tblPr>
        <w:tblStyle w:val="1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755"/>
        <w:gridCol w:w="2235"/>
        <w:gridCol w:w="1935"/>
        <w:gridCol w:w="1125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75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点位分布</w:t>
            </w:r>
          </w:p>
        </w:tc>
        <w:tc>
          <w:tcPr>
            <w:tcW w:w="223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投标品牌型号</w:t>
            </w:r>
          </w:p>
        </w:tc>
        <w:tc>
          <w:tcPr>
            <w:tcW w:w="193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配置说明</w:t>
            </w:r>
          </w:p>
        </w:tc>
        <w:tc>
          <w:tcPr>
            <w:tcW w:w="112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报价</w:t>
            </w:r>
          </w:p>
        </w:tc>
        <w:tc>
          <w:tcPr>
            <w:tcW w:w="1321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75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急诊检验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2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75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内镜中心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2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75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血透</w:t>
            </w:r>
            <w:r>
              <w:rPr>
                <w:rFonts w:hint="eastAsia"/>
                <w:sz w:val="28"/>
                <w:szCs w:val="28"/>
                <w:lang w:eastAsia="zh-CN"/>
              </w:rPr>
              <w:t>室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2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75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检验及病理科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2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755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口腔科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2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75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</w:rPr>
              <w:t>供应中心及手术中心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2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7" w:type="dxa"/>
          </w:tcPr>
          <w:p>
            <w:pPr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75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sz w:val="28"/>
                <w:szCs w:val="28"/>
              </w:rPr>
              <w:t>公卫清洗检验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2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1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223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93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125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  <w:tc>
          <w:tcPr>
            <w:tcW w:w="1321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注：该表在预报名时发送至指定</w:t>
      </w:r>
      <w:bookmarkStart w:id="4" w:name="_GoBack"/>
      <w:bookmarkEnd w:id="4"/>
      <w:r>
        <w:rPr>
          <w:rFonts w:hint="eastAsia"/>
          <w:b/>
          <w:bCs/>
          <w:sz w:val="28"/>
          <w:szCs w:val="28"/>
          <w:lang w:eastAsia="zh-CN"/>
        </w:rPr>
        <w:t>邮箱。</w:t>
      </w: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44"/>
          <w:szCs w:val="44"/>
        </w:rPr>
      </w:pPr>
    </w:p>
    <w:p>
      <w:pPr>
        <w:rPr>
          <w:rFonts w:hint="eastAsia"/>
          <w:sz w:val="32"/>
          <w:szCs w:val="32"/>
          <w:lang w:eastAsia="zh-CN"/>
        </w:rPr>
      </w:pP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二、各点位配置清单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1、</w:t>
      </w:r>
      <w:bookmarkStart w:id="0" w:name="OLE_LINK1"/>
      <w:r>
        <w:rPr>
          <w:rFonts w:hint="eastAsia"/>
          <w:sz w:val="32"/>
          <w:szCs w:val="32"/>
        </w:rPr>
        <w:t>急诊检验</w:t>
      </w:r>
      <w:bookmarkEnd w:id="0"/>
      <w:r>
        <w:rPr>
          <w:rFonts w:hint="eastAsia"/>
          <w:sz w:val="32"/>
          <w:szCs w:val="32"/>
        </w:rPr>
        <w:t>配置清单</w:t>
      </w:r>
    </w:p>
    <w:p>
      <w:pPr>
        <w:rPr>
          <w:sz w:val="32"/>
          <w:szCs w:val="32"/>
        </w:rPr>
      </w:pPr>
    </w:p>
    <w:p/>
    <w:tbl>
      <w:tblPr>
        <w:tblStyle w:val="12"/>
        <w:tblW w:w="62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598"/>
        <w:gridCol w:w="2143"/>
        <w:gridCol w:w="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29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YH-UP-100超纯水机主要配置清单（3台）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9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     目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型号或规格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9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超纯水机（检验用）</w:t>
            </w:r>
          </w:p>
        </w:tc>
        <w:tc>
          <w:tcPr>
            <w:tcW w:w="214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100L/H检验用水</w:t>
            </w:r>
          </w:p>
        </w:tc>
        <w:tc>
          <w:tcPr>
            <w:tcW w:w="77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3套</w:t>
            </w:r>
          </w:p>
        </w:tc>
      </w:tr>
    </w:tbl>
    <w:p>
      <w:r>
        <w:br w:type="page"/>
      </w:r>
    </w:p>
    <w:p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内镜中心配置清单</w:t>
      </w:r>
    </w:p>
    <w:tbl>
      <w:tblPr>
        <w:tblStyle w:val="12"/>
        <w:tblW w:w="91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1380"/>
        <w:gridCol w:w="4095"/>
        <w:gridCol w:w="750"/>
        <w:gridCol w:w="960"/>
        <w:gridCol w:w="1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内镜纯水系统</w:t>
            </w:r>
          </w:p>
        </w:tc>
        <w:tc>
          <w:tcPr>
            <w:tcW w:w="721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产水量：2000L/H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97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21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水质标准：WS507-2016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工程项目清单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性能参数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一、预处理系统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原水泵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流量≥5m3/h，扬程≥30m，一开一备。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一级精密过滤器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20英寸5芯（10μ）；单套出水量大于5T/H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机械过滤器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2162；有布水器、单套出水量应达到5T/H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玻璃钢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自动控制器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2850；自动反洗、正洗、运行并能满足流量大于5T/H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活性炭过滤器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2162；有布水器、单套出水量应达到5T/H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玻璃钢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自动控制器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2850；自动反洗、正洗、运行并能满足流量大于5T/H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软化过滤器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2162；有布水器、单套出水量应达到5T/H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食品级玻璃钢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自动控制器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2850；自动反洗、正洗、再生、运行并能满足流量大于5T/H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盐箱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满足软水器再生要求，200L；（配自动控制阀组）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二级精密过滤器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20英寸5芯（5μ）；单套出水量大于5T/H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进水控制阀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在线自动控制进水，DN32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连接管阀件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DN32-25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配套仪表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满足系统需求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二、反渗透系统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主机机架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一体化机架，壁厚≥2.5MM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304方管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一级RO高压泵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流量≥5m3/h，扬程≥100m，立式多级泵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一级反渗透膜壳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8040-1，承压300PSI以上、1芯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一级反渗透膜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8040，稳定脱盐率&gt;97.5%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复合PA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二级RO高压泵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流量≥3m3/h，扬程≥100m，立式多级泵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二级反渗透膜壳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8040-1，承压300PSI以上、1芯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二级反渗透膜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8040，稳定脱盐率&gt;97.5%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复合PA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纯水箱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1500L，304SS，含空气过滤器、可视液位管、紫外线杀菌器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抑菌装置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YY05型220V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连接管阀件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DN32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压力仪表、压力保护装置、流量计、电磁阀等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满足系统需求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热消毒装置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合件PLC全自动控制循环消毒，消毒时间可修改、设定，管路消毒水温85-92℃，水处理机输出最远端细菌及内毒素指标：细菌&lt;10CFU/100ml；含热水输送泵、加热器、电动阀、温度控制系统等，一体化箱体（降低嘲音）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三、输送系统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清洗用水纯水泵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流量≥6.0m3/h，扬程≥30m。一用一备，变频控制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清洗用微孔过滤器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20英寸5芯、过滤精度0.1微米，筒体304SS，含滤芯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连接管阀件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DN32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压力仪表、压力保护装置、流量计、变频压力控制等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满足系统需求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四、控制系统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电导率仪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带表头0～2000μs/CM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液位自控系统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控制所有水箱液位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PLC自控系统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满足水机自动控制需求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PLC主机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人机界面触摸屏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系统电子件，7寸、彩色显示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低压配电、控制元件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扩展模块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复合模块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远程监控系统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智慧远程运维管理平台终端监测系统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变频控制系统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满足各路水流量压力要求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电缆及信号控制线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满足系统自动化运行要求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五、输送管道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医用卫生级不锈钢管(含管配件)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DN32，壁厚1.2mm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医用卫生级不锈钢阀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DN15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角铁支架（含卡箍、螺丝、膨胀头）</w:t>
            </w:r>
          </w:p>
        </w:tc>
        <w:tc>
          <w:tcPr>
            <w:tcW w:w="409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配套制作安装、除锈刷油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9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41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角铁</w:t>
            </w:r>
          </w:p>
        </w:tc>
      </w:tr>
    </w:tbl>
    <w:p>
      <w:r>
        <w:br w:type="page"/>
      </w:r>
    </w:p>
    <w:p>
      <w:pPr>
        <w:numPr>
          <w:ilvl w:val="0"/>
          <w:numId w:val="2"/>
        </w:numPr>
        <w:rPr>
          <w:sz w:val="32"/>
          <w:szCs w:val="32"/>
        </w:rPr>
      </w:pPr>
      <w:bookmarkStart w:id="1" w:name="OLE_LINK2"/>
      <w:r>
        <w:rPr>
          <w:rFonts w:hint="eastAsia"/>
          <w:sz w:val="32"/>
          <w:szCs w:val="32"/>
        </w:rPr>
        <w:t>血透</w:t>
      </w:r>
      <w:bookmarkEnd w:id="1"/>
      <w:r>
        <w:rPr>
          <w:rFonts w:hint="eastAsia"/>
          <w:sz w:val="32"/>
          <w:szCs w:val="32"/>
        </w:rPr>
        <w:t>配置清单（进口水机）</w:t>
      </w:r>
    </w:p>
    <w:tbl>
      <w:tblPr>
        <w:tblStyle w:val="12"/>
        <w:tblW w:w="91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1449"/>
        <w:gridCol w:w="3360"/>
        <w:gridCol w:w="900"/>
        <w:gridCol w:w="705"/>
        <w:gridCol w:w="765"/>
        <w:gridCol w:w="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195" w:type="dxa"/>
            <w:gridSpan w:val="7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老院进口水机移机+一套1600L/H进口水机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34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血透纯水系统</w:t>
            </w:r>
          </w:p>
        </w:tc>
        <w:tc>
          <w:tcPr>
            <w:tcW w:w="6661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水质标准：YY0572-2015《血液透析和相关治疗用水》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项目清单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性能参数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材质要求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6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血透用水处理成套系统（进口水机+老院移机）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血液透析制水系统1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成套设备，额定流量1600L/H，置于血透中心层水处理间（配套仪表电缆、供水泵、连接管阀件、在线检测等）满足40床制水需求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成套产品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4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血液透析制水系统2（老院移机设备）</w:t>
            </w:r>
          </w:p>
        </w:tc>
        <w:tc>
          <w:tcPr>
            <w:tcW w:w="336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成套设备，老院移机，置于血透中心层水处理间（配套99床机房外PEX管连接管阀件）满足60床制水需求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76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成套产品</w:t>
            </w:r>
          </w:p>
        </w:tc>
        <w:tc>
          <w:tcPr>
            <w:tcW w:w="931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r>
        <w:br w:type="page"/>
      </w:r>
    </w:p>
    <w:p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检验及病理科配置清单</w:t>
      </w:r>
    </w:p>
    <w:tbl>
      <w:tblPr>
        <w:tblStyle w:val="12"/>
        <w:tblW w:w="91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2086"/>
        <w:gridCol w:w="3926"/>
        <w:gridCol w:w="582"/>
        <w:gridCol w:w="582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3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检验科及病理科纯水系统</w:t>
            </w:r>
          </w:p>
        </w:tc>
        <w:tc>
          <w:tcPr>
            <w:tcW w:w="625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产水量：2000L/H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939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256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水质标准：GBT6682-2008《分析实验室用水规格和试验方法》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工程项目清单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性能参数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一、预处理系统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原水泵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流量≥5m3/h，扬程≥30m，一开一备。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一级精密过滤器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20英寸5芯（10μ）；单套出水量大于5T/H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机械过滤器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2162；有布水器、单套出水量应达到5T/H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玻璃钢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自动控制器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2850；自动反洗、正洗、运行并能满足流量大于5T/H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活性炭过滤器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2162；有布水器、单套出水量应达到5T/H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玻璃钢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自动控制器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2850；自动反洗、正洗、运行并能满足流量大于5T/H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软化过滤器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2162；有布水器、单套出水量应达到5T/H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食品级玻璃钢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自动控制器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2850；自动反洗、正洗、再生、运行并能满足流量大于5T/H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盐箱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满足软水器再生要求，200L；（配自动控制阀组）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二级精密过滤器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20英寸5芯（5μ）；单套出水量大于5T/H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进水控制阀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在线自动控制进水，DN32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连接管阀件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DN32-25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配套仪表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满足系统需求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二、反渗透系统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主机机架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一体化机架，壁厚≥2.5MM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304方管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一级RO高压泵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流量≥5m3/h，扬程≥100m，立式多级泵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一级反渗透膜壳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8040-1，承压300PSI以上、1芯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一级反渗透膜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8040，稳定脱盐率&gt;97.5%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复合PA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二级RO高压泵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流量≥3m3/h，扬程≥100m，立式多级泵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二级反渗透膜壳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8040-1，承压300PSI以上、1芯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二级反渗透膜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8040，稳定脱盐率&gt;97.5%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复合PA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纯水箱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1000L，304SS，含空气过滤器、可视液位管、紫外线杀菌器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连接管阀件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DN32-25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压力仪表、压力保护装置、流量计、电磁阀等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满足系统需求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三、检验用水后处理系统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PH值调节系统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配60LPE加药箱、计量泵，满足生化水需求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检验用水增压泵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流量≥2.0m3/h，扬程≥30m。过流材质304SS，一用一备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EDI装置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成套模块(配套控制电源)处理能力2.0T/H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生化纯水箱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GMP标准制作；圆弧顶底、有呼吸器、液位控制及灭菌装置，V=1000L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EDI控制系统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满足生化EDI自动控制需求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EDI控制电源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满足生化EDI自动控制需求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四、输送系统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检验用水纯水泵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流量≥5.0m3/h，扬程≥30m。一用一备，变频控制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过流材质SUS316L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检验用微孔过滤器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20英寸5芯、过滤精度0.1微米，筒体304SS，含滤芯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SUS316L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连接管阀件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DN25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SUS316L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压力仪表、压力保护装置、流量计、变频压力控制等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满足系统需求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五、控制系统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电导率仪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带表头0～2000μs/CM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电阻率仪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带表头0～18MΩ*cm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液位自控系统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控制所有水箱液位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PLC自控系统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满足制水水机自动控制需求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PLC主机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人机界面触摸屏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系统电子件，7寸、彩色显示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低压配电、控制元件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扩展模块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复合模块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远程监控系统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智慧远程运维管理平台终端监测系统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变频控制系统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满足各路水流量压力要求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配电柜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电缆及信号控制线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满足系统自动化运行要求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六、输送管道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医用卫生级不锈钢管(含管配件)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DN25，壁厚1.0mm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1104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医用卫生级不锈钢阀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DN15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5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0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角铁支架（含卡箍、螺丝、膨胀头）</w:t>
            </w:r>
          </w:p>
        </w:tc>
        <w:tc>
          <w:tcPr>
            <w:tcW w:w="392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配套制作安装、除锈刷油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368</w:t>
            </w:r>
          </w:p>
        </w:tc>
        <w:tc>
          <w:tcPr>
            <w:tcW w:w="58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6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角铁</w:t>
            </w:r>
          </w:p>
        </w:tc>
      </w:tr>
    </w:tbl>
    <w:p>
      <w:r>
        <w:br w:type="page"/>
      </w:r>
    </w:p>
    <w:p>
      <w:pPr>
        <w:numPr>
          <w:ilvl w:val="0"/>
          <w:numId w:val="2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口腔科配置清单</w:t>
      </w:r>
    </w:p>
    <w:tbl>
      <w:tblPr>
        <w:tblStyle w:val="12"/>
        <w:tblW w:w="91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2515"/>
        <w:gridCol w:w="3603"/>
        <w:gridCol w:w="563"/>
        <w:gridCol w:w="563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78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口腔科及耳鼻喉科纯水系统</w:t>
            </w:r>
          </w:p>
        </w:tc>
        <w:tc>
          <w:tcPr>
            <w:tcW w:w="6117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产水量：1000L/H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078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117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水质标准：WS310-2016技术规范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工程项目清单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性能参数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一、预处理系统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原水泵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流量≥2m3/h，扬程≥30m，一开一备。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一级精密过滤器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20英寸5芯（10μ）；单套出水量大于2T/H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机械过滤器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1354；有布水器、单套出水量应达到2T/H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玻璃钢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自动控制器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5600；自动反洗、正洗、运行并能满足流量大于2T/H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活性炭过滤器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1354；有布水器、单套出水量应达到2T/H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玻璃钢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自动控制器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5600；自动反洗、正洗、运行并能满足流量大于2T/H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软化过滤器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1354；有布水器、单套出水量应达到2T/H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食品级玻璃钢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自动控制器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5600；自动反洗、正洗、再生、运行并能满足流量大于2T/H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盐箱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满足软水器再生要求，100L；（配自动控制阀组）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二级精密过滤器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20英寸5芯（5μ）；单套出水量大于2T/H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进水控制阀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在线自动控制进水，DN25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连接管阀件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DN32-25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配套仪表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满足系统需求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二、反渗透系统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主机机架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一体化机架，壁厚≥2.5MM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304方管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一级RO高压泵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流量≥2m3/h，扬程≥100m，立式多级泵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一级反渗透膜壳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4040-1，承压300PSI以上、1芯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一级反渗透膜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4040，稳定脱盐率&gt;97.5%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复合PA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纯水箱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750L，304SS，含空气过滤器、可视液位管、紫外线杀菌器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抑菌装置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YY05型220V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连接管阀件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DN32-25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压力仪表、压力保护装置、流量计、电磁阀等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满足系统需求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三、输送系统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清洗用水纯水泵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流量≥3.0m3/h，扬程≥30m。一用一备，变频控制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清洗用微孔过滤器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20英寸5芯、过滤精度0.1微米，筒体304SS，含滤芯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连接管阀件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DN32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压力仪表、压力保护装置、流量计、变频压力控制等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满足系统需求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四、控制系统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电导率仪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带表头0～2000μs/CM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液位自控系统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控制所有水箱液位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PLC自控系统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满足水机自动控制需求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PLC主机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人机界面触摸屏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系统电子件，7寸、彩色显示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低压配电、控制元件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扩展模块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复合模块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远程监控系统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智慧远程运维管理平台终端监测系统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变频控制系统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满足各路水流量压力要求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电缆及信号控制线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满足系统自动化运行要求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五、输送管道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医用卫生级不锈钢管(含管配件)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DN25，壁厚1.0mm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医用卫生级不锈钢阀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DN15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1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角铁支架（含卡箍、螺丝、膨胀头）</w:t>
            </w:r>
          </w:p>
        </w:tc>
        <w:tc>
          <w:tcPr>
            <w:tcW w:w="360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配套制作安装、除锈刷油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563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角铁</w:t>
            </w:r>
          </w:p>
        </w:tc>
      </w:tr>
    </w:tbl>
    <w:p>
      <w:r>
        <w:br w:type="page"/>
      </w:r>
    </w:p>
    <w:p>
      <w:pPr>
        <w:numPr>
          <w:ilvl w:val="0"/>
          <w:numId w:val="2"/>
        </w:numPr>
        <w:rPr>
          <w:sz w:val="32"/>
          <w:szCs w:val="32"/>
        </w:rPr>
      </w:pPr>
      <w:bookmarkStart w:id="2" w:name="OLE_LINK3"/>
      <w:r>
        <w:rPr>
          <w:rFonts w:hint="eastAsia"/>
          <w:sz w:val="32"/>
          <w:szCs w:val="32"/>
        </w:rPr>
        <w:t>供应中心及手术中心</w:t>
      </w:r>
      <w:bookmarkEnd w:id="2"/>
      <w:r>
        <w:rPr>
          <w:rFonts w:hint="eastAsia"/>
          <w:sz w:val="32"/>
          <w:szCs w:val="32"/>
        </w:rPr>
        <w:t>配置清单</w:t>
      </w:r>
    </w:p>
    <w:tbl>
      <w:tblPr>
        <w:tblStyle w:val="12"/>
        <w:tblW w:w="91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"/>
        <w:gridCol w:w="3394"/>
        <w:gridCol w:w="3005"/>
        <w:gridCol w:w="662"/>
        <w:gridCol w:w="492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6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供应中心及手术中心纯水系统（2套并联）</w:t>
            </w:r>
          </w:p>
        </w:tc>
        <w:tc>
          <w:tcPr>
            <w:tcW w:w="530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产水量：一级10000L/H 二级2000L/H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0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水质标准：ws310-2016医院消毒供应中心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886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309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ws507-2016软式内镜清洗消毒技术规范ws507-2016软式内镜清洗消毒技术规范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工程项目清单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性能参数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一、预处理系统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原水箱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1500L，304SS，含可视液位管。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原水泵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流量≥8m3/h，扬程≥30m，一开一备。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一级精密过滤器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40英寸5芯（10μ）；单套出水量大于8T/H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机械过滤器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3072；有布水器、单套出水量应达到8T/H，需配手动应急阀组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玻璃钢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自动控制器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自动反洗、正洗、运行并能满足流量大于8T/H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活性炭过滤器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3072；有布水器、单套出水量应达到8T/H，需配手动应急阀组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玻璃钢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自动控制器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自动反洗、正洗、运行并能满足流量大于8T/H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软水器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3072；有布水器、单套出水量应达到8T/H，需配手动应急阀组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玻璃钢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自动控制器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自动反洗、正洗、再生、运行并能满足流量大于8T/H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盐桶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满足软水器再生要求，350L（配自动控制阀组）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个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二级精密过滤器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40英寸5芯（5μ）；单套出水量大于8T/H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进水控制阀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在线自动控制进水，DN40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软水箱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1500L，304SS，含空气过滤器、可视液位管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连接管阀件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DN40-32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配套仪表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满足系统需求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二、反渗透系统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主机机架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一体化机架，壁厚≥2.5MM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304方管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一级RO高压泵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流量≥8m3/h，扬程≥100m，立式多级泵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一级反渗透膜壳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8040-1，承压300PSI以上、1芯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一级反渗透膜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8040，稳定脱盐率&gt;97.5%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复合PA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二级RO高压泵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流量≥3m3/h，扬程≥100m，立式多级泵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二级反渗透膜壳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8040-1，承压300PSI以上、1芯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二级反渗透膜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8040，稳定脱盐率&gt;97.5%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复合PA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纯水箱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1500L，304SS，含空气过滤器、可视液位管、紫外线杀菌器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纯水箱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1000L，304SS，含空气过滤器、可视液位管、紫外线杀菌器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抑菌装置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配60LPE加药箱、计量泵，满足抑菌需求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连接管阀件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DN40-32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压力仪表、压力保护装置、流量计、电磁阀等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满足系统需求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三、输送系统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清洗用水纯水泵1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流量≥10.0m3/h，扬程≥40m。一用一备，变频控制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清洗用水纯水泵2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流量≥5.0m3/h，扬程≥40m。一用一备，变频控制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微孔过滤器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20英寸5芯、过滤精度0.22微米，筒体304SS，含滤芯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连接管阀件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DN40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压力仪表、压力保护装置、流量计、变频压力控制等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满足系统需求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四、控制系统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电导率仪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带表头0～2000μs/CM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液位自控系统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控制所有水箱液位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PLC自控系统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满足制水水机自动控制需求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PLC主机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人机界面触摸屏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系统电子件，7寸、彩色显示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低压配电、控制元件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扩展模块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复合模块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远程监控系统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智慧远程运维管理平台终端监测系统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变频控制系统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满足各路水流量压力要求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全不锈钢配电柜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电缆及信号控制线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满足系统自动化运行要求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五、输送管道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一级清洗医用卫生级不锈钢管(含管配件)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DN40，壁厚1.2mm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sz w:val="22"/>
                <w:szCs w:val="22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91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二级清洗医用卫生级不锈钢管(含管配件)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DN32，壁厚1.2mm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778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医用卫生级不锈钢阀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DN15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394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角铁支架（含卡箍、螺丝、膨胀头）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配套制作安装、除锈刷油</w:t>
            </w:r>
          </w:p>
        </w:tc>
        <w:tc>
          <w:tcPr>
            <w:tcW w:w="662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408</w:t>
            </w:r>
          </w:p>
        </w:tc>
        <w:tc>
          <w:tcPr>
            <w:tcW w:w="492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5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角铁</w:t>
            </w:r>
          </w:p>
        </w:tc>
      </w:tr>
    </w:tbl>
    <w:p>
      <w:r>
        <w:br w:type="page"/>
      </w:r>
    </w:p>
    <w:p>
      <w:pPr>
        <w:numPr>
          <w:ilvl w:val="0"/>
          <w:numId w:val="2"/>
        </w:numPr>
        <w:rPr>
          <w:sz w:val="32"/>
          <w:szCs w:val="32"/>
        </w:rPr>
      </w:pPr>
      <w:bookmarkStart w:id="3" w:name="OLE_LINK4"/>
      <w:r>
        <w:rPr>
          <w:sz w:val="32"/>
          <w:szCs w:val="32"/>
        </w:rPr>
        <w:t>公卫清洗检验</w:t>
      </w:r>
      <w:bookmarkEnd w:id="3"/>
      <w:r>
        <w:rPr>
          <w:rFonts w:hint="eastAsia"/>
          <w:sz w:val="32"/>
          <w:szCs w:val="32"/>
        </w:rPr>
        <w:t>配置清单</w:t>
      </w:r>
    </w:p>
    <w:tbl>
      <w:tblPr>
        <w:tblStyle w:val="12"/>
        <w:tblW w:w="91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3290"/>
        <w:gridCol w:w="2848"/>
        <w:gridCol w:w="899"/>
        <w:gridCol w:w="486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7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公卫清洗检验纯水系统</w:t>
            </w:r>
          </w:p>
        </w:tc>
        <w:tc>
          <w:tcPr>
            <w:tcW w:w="5420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清洗用水产水量：1500L/H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7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水质标准：《WS310-2016标准规范》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7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检验用水产水量：1000L/H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377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420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水质标准：GBT6682-2008《分析实验室用水规格和试验方法》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工程项目清单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性能参数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材质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一、预处理系统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原水泵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流量≥3m3/h，扬程≥30m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一级精密过滤器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20英寸5芯（10μ）；单套出水量大于3T/H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机械过滤器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1865；有布水器、单套出水量应达到3T/H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玻璃钢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自动控制器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263；自动反洗、正洗、运行并能满足流量大于3T/H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活性炭过滤器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1865；有布水器、单套出水量应达到3T/H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玻璃钢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自动控制器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263；自动反洗、正洗、运行并能满足流量大于3T/H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软化过滤器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1865；有布水器、单套出水量应达到3T/H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玻璃钢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自动控制器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268；自动反洗、正洗、再生、运行并能满足流量大于3T/H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盐箱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满足软水器再生要求，200L；（配自动控制阀组）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二级精密过滤器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20英寸5芯（5μ）；单套出水量大于3T/H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进水控制阀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在线自动控制进水，DN32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连接管阀件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DN32-25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配套仪表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满足系统需求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二、一级反渗透系统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主机机架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一体化机架，壁厚≥2.5MM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304方管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一级RO高压泵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流量≥3m3/h，扬程≥100m，立式多级泵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一级反渗透膜壳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4040-1，承压300PSI以上、1芯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一级反渗透膜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4040，稳定脱盐率&gt;97.5%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复合PA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纯水箱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1000L，304SS，含空气过滤器、可视液位管、紫外线杀菌器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连接管阀件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DN32-25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压力仪表、压力保护装置、流量计、电磁阀等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满足系统需求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二、清洗用水输送系统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清洗用水纯水泵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流量≥3.0m3/h，扬程≥30m。一用一备，变频控制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清洗用微孔过滤器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20英寸5芯、过滤精度0.1微米，筒体S30408，含滤芯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连接管阀件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DN25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压力仪表、压力保护装置、流量计、变频压力控制等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满足系统需求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三、二级反渗透系统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二级RO高压泵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流量≥2m3/h，扬程≥100m，立式多级泵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二级反渗透膜壳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4040-1，承压300PSI以上、1芯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二级反渗透膜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4040，稳定脱盐率&gt;97.5%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支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复合PA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纯水箱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750L，S30408，含空气过滤器、可视液位管、紫外线杀菌器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连接管阀件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DN32-25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压力仪表、压力保护装置、流量计、电磁阀等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满足系统需求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PH值调节系统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配60LPE加药箱、计量泵，满足生化水需求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四、检验用水后处理系统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检验用水增压泵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流量≥2.0m3/h，扬程≥30m。过流材质S30408，一用一备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EDI装置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成套模块(配套控制电源)处理能力1.0T/H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生化纯水箱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GMP标准制作；圆弧顶底、有呼吸器、液位控制及灭菌装置，V=750L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EDI控制系统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满足生化EDI自动控制需求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EDI控制电源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满足生化EDI自动控制需求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五、检验用水输送系统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检验用水纯水泵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流量≥3.0m3/h，扬程≥30m。一用一备，变频控制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台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过流材质S30408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检验用微孔过滤器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20英寸5芯、过滤精度0.1微米，筒体S30408，含滤芯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连接管阀件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DN25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压力仪表、压力保护装置、流量计、变频压力控制等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满足系统需求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组合件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五、控制系统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电导率仪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带表头0～2000μs/CM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电阻率仪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带表头0～18MΩ*cm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液位自控系统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控制所有水箱液位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PLC自控系统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满足制水水机自动控制需求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PLC主机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人机界面触摸屏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系统电子件，7寸、彩色显示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低压配电、控制元件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扩展模块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复合模块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远程监控系统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智慧远程运维管理平台终端监测系统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变频控制系统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满足各路水流量压力要求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配电柜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系统电子件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不锈钢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电缆及信号控制线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满足系统自动化运行要求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国标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六、输送管道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医用卫生级不锈钢管(含管配件)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DN25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医用卫生级不锈钢检修阀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DN15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医用卫生级不锈钢用水点阀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DN15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角铁支架（含卡箍、螺丝、膨胀头）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配套制作安装、除锈刷油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角铁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医用卫生级不锈钢管(含管配件)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DN32，壁厚1.2mm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317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M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医用卫生级不锈钢检修阀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DN15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医用卫生级不锈钢用水点阀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DN15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S30408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85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290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角铁支架（含卡箍、螺丝、膨胀头）</w:t>
            </w:r>
          </w:p>
        </w:tc>
        <w:tc>
          <w:tcPr>
            <w:tcW w:w="2848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配套制作安装、除锈刷油</w:t>
            </w:r>
          </w:p>
        </w:tc>
        <w:tc>
          <w:tcPr>
            <w:tcW w:w="899" w:type="dxa"/>
            <w:shd w:val="clear" w:color="auto" w:fill="auto"/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486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套</w:t>
            </w: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角铁</w:t>
            </w:r>
          </w:p>
        </w:tc>
      </w:tr>
    </w:tbl>
    <w:p/>
    <w:sectPr>
      <w:pgSz w:w="11906" w:h="16838"/>
      <w:pgMar w:top="1417" w:right="1417" w:bottom="1417" w:left="1417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5A9502"/>
    <w:multiLevelType w:val="multilevel"/>
    <w:tmpl w:val="C15A9502"/>
    <w:lvl w:ilvl="0" w:tentative="0">
      <w:start w:val="1"/>
      <w:numFmt w:val="decimal"/>
      <w:pStyle w:val="2"/>
      <w:lvlText w:val="%1."/>
      <w:lvlJc w:val="left"/>
      <w:pPr>
        <w:ind w:left="420" w:hanging="42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ind w:left="1584" w:hanging="1584"/>
      </w:pPr>
    </w:lvl>
  </w:abstractNum>
  <w:abstractNum w:abstractNumId="1">
    <w:nsid w:val="4ACF6305"/>
    <w:multiLevelType w:val="singleLevel"/>
    <w:tmpl w:val="4ACF630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MmI2ZjVjODJhMmQxYjQwNWEwNWViYWMyMGI5MGEifQ=="/>
  </w:docVars>
  <w:rsids>
    <w:rsidRoot w:val="0AF4720E"/>
    <w:rsid w:val="00016C07"/>
    <w:rsid w:val="00733031"/>
    <w:rsid w:val="05E47569"/>
    <w:rsid w:val="0AF4720E"/>
    <w:rsid w:val="13E42E4A"/>
    <w:rsid w:val="1BBB45BA"/>
    <w:rsid w:val="227407AE"/>
    <w:rsid w:val="2C297706"/>
    <w:rsid w:val="2E432759"/>
    <w:rsid w:val="40160634"/>
    <w:rsid w:val="40F127E6"/>
    <w:rsid w:val="440F3530"/>
    <w:rsid w:val="461B0239"/>
    <w:rsid w:val="46D85D5E"/>
    <w:rsid w:val="46F10D1E"/>
    <w:rsid w:val="4F664600"/>
    <w:rsid w:val="5E0A1696"/>
    <w:rsid w:val="6C71135B"/>
    <w:rsid w:val="6DED2637"/>
    <w:rsid w:val="72364BE2"/>
    <w:rsid w:val="7E3933A3"/>
    <w:rsid w:val="7EF1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400" w:after="400" w:line="413" w:lineRule="auto"/>
      <w:outlineLvl w:val="1"/>
    </w:pPr>
    <w:rPr>
      <w:rFonts w:ascii="Arial" w:hAnsi="Arial" w:eastAsia="黑体" w:cs="Times New Roman"/>
      <w:b/>
      <w:sz w:val="32"/>
    </w:rPr>
  </w:style>
  <w:style w:type="paragraph" w:styleId="4">
    <w:name w:val="heading 3"/>
    <w:basedOn w:val="1"/>
    <w:next w:val="1"/>
    <w:link w:val="15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16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17"/>
    <w:semiHidden/>
    <w:unhideWhenUsed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styleId="7">
    <w:name w:val="heading 6"/>
    <w:basedOn w:val="1"/>
    <w:next w:val="1"/>
    <w:link w:val="18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paragraph" w:styleId="8">
    <w:name w:val="heading 7"/>
    <w:basedOn w:val="1"/>
    <w:next w:val="1"/>
    <w:link w:val="19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hAnsi="Times New Roman" w:eastAsia="宋体" w:cs="Times New Roman"/>
      <w:b/>
      <w:bCs/>
      <w:sz w:val="24"/>
    </w:rPr>
  </w:style>
  <w:style w:type="paragraph" w:styleId="9">
    <w:name w:val="heading 8"/>
    <w:basedOn w:val="1"/>
    <w:next w:val="1"/>
    <w:link w:val="20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hAnsiTheme="majorHAnsi" w:eastAsiaTheme="majorEastAsia" w:cstheme="majorBidi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hAnsi="Arial" w:eastAsia="黑体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Table Grid"/>
    <w:basedOn w:val="12"/>
    <w:semiHidden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4">
    <w:name w:val="标题 1 字符"/>
    <w:basedOn w:val="11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5">
    <w:name w:val="标题 3 字符"/>
    <w:basedOn w:val="11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16">
    <w:name w:val="标题 4 字符"/>
    <w:basedOn w:val="11"/>
    <w:link w:val="5"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17">
    <w:name w:val="标题 5 字符"/>
    <w:basedOn w:val="11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18">
    <w:name w:val="标题 6 字符"/>
    <w:basedOn w:val="11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19">
    <w:name w:val="标题 7 字符"/>
    <w:basedOn w:val="11"/>
    <w:link w:val="8"/>
    <w:qFormat/>
    <w:uiPriority w:val="0"/>
    <w:rPr>
      <w:rFonts w:ascii="Times New Roman" w:hAnsi="Times New Roman" w:eastAsia="宋体" w:cs="Times New Roman"/>
      <w:b/>
      <w:bCs/>
      <w:kern w:val="2"/>
      <w:sz w:val="24"/>
      <w:szCs w:val="24"/>
    </w:rPr>
  </w:style>
  <w:style w:type="character" w:customStyle="1" w:styleId="20">
    <w:name w:val="标题 8 字符"/>
    <w:basedOn w:val="11"/>
    <w:link w:val="9"/>
    <w:semiHidden/>
    <w:qFormat/>
    <w:uiPriority w:val="0"/>
    <w:rPr>
      <w:rFonts w:asciiTheme="majorHAnsi" w:hAnsiTheme="majorHAnsi" w:eastAsiaTheme="majorEastAsia" w:cstheme="majorBidi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1549</Words>
  <Characters>8831</Characters>
  <Lines>73</Lines>
  <Paragraphs>20</Paragraphs>
  <TotalTime>3</TotalTime>
  <ScaleCrop>false</ScaleCrop>
  <LinksUpToDate>false</LinksUpToDate>
  <CharactersWithSpaces>10360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2024-09-04T08:00:00Z</dcterms:created>
  <dc:creator>舊亽涙予</dc:creator>
  <cp:lastModifiedBy>Administrator</cp:lastModifiedBy>
  <dcterms:modified xsi:type="dcterms:W3CDTF">2024-09-06T08:50:02Z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60FE7B5D10614C4BB56C9737BEDFA5EA_11</vt:lpwstr>
  </property>
</Properties>
</file>